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C9" w:rsidRDefault="00342FC9" w:rsidP="00C869F5">
      <w:pPr>
        <w:jc w:val="center"/>
        <w:rPr>
          <w:b/>
          <w:sz w:val="32"/>
          <w:szCs w:val="32"/>
        </w:rPr>
      </w:pPr>
    </w:p>
    <w:p w:rsidR="00342FC9" w:rsidRDefault="00342FC9" w:rsidP="00C869F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645910" cy="9110919"/>
            <wp:effectExtent l="19050" t="0" r="2540" b="0"/>
            <wp:docPr id="2" name="Рисунок 1" descr="E:\Нормативные документы       (положения)\Тит лист полож о компенс оплраб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рмативные документы       (положения)\Тит лист полож о компенс оплрабо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AF" w:rsidRPr="00C869F5" w:rsidRDefault="00F922AF" w:rsidP="00C869F5">
      <w:pPr>
        <w:pStyle w:val="a3"/>
        <w:ind w:left="1080"/>
        <w:jc w:val="center"/>
        <w:rPr>
          <w:b/>
          <w:sz w:val="28"/>
          <w:szCs w:val="28"/>
        </w:rPr>
      </w:pPr>
      <w:r w:rsidRPr="00C869F5">
        <w:rPr>
          <w:b/>
          <w:sz w:val="28"/>
          <w:szCs w:val="28"/>
          <w:lang w:val="en-US"/>
        </w:rPr>
        <w:lastRenderedPageBreak/>
        <w:t>I</w:t>
      </w:r>
      <w:r w:rsidRPr="00C869F5">
        <w:rPr>
          <w:b/>
          <w:sz w:val="28"/>
          <w:szCs w:val="28"/>
        </w:rPr>
        <w:t>.Общие положения</w:t>
      </w:r>
    </w:p>
    <w:p w:rsidR="00C869F5" w:rsidRDefault="00F922AF" w:rsidP="00C869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t xml:space="preserve">1.1. </w:t>
      </w:r>
      <w:proofErr w:type="gramStart"/>
      <w:r>
        <w:t>Настоящее положение разработано  в соответстви</w:t>
      </w:r>
      <w:r w:rsidR="00C869F5">
        <w:t xml:space="preserve">и с Законом Саратовской области </w:t>
      </w:r>
      <w:r w:rsidR="00C869F5">
        <w:rPr>
          <w:rFonts w:ascii="Calibri" w:hAnsi="Calibri" w:cs="Calibri"/>
        </w:rPr>
        <w:t>от 30 декабря 2008 г. N 548-П (в ред. постановлений Правительства Саратовской области</w:t>
      </w:r>
      <w:proofErr w:type="gramEnd"/>
    </w:p>
    <w:p w:rsidR="00C869F5" w:rsidRDefault="00C869F5" w:rsidP="00C869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6" w:history="1">
        <w:r>
          <w:rPr>
            <w:rStyle w:val="a4"/>
            <w:rFonts w:ascii="Calibri" w:hAnsi="Calibri" w:cs="Calibri"/>
          </w:rPr>
          <w:t>N 668-П</w:t>
        </w:r>
      </w:hyperlink>
      <w:r>
        <w:rPr>
          <w:rFonts w:ascii="Calibri" w:hAnsi="Calibri" w:cs="Calibri"/>
        </w:rPr>
        <w:t xml:space="preserve">, от 25.01.2012 </w:t>
      </w:r>
      <w:hyperlink r:id="rId7" w:history="1">
        <w:r>
          <w:rPr>
            <w:rStyle w:val="a4"/>
            <w:rFonts w:ascii="Calibri" w:hAnsi="Calibri" w:cs="Calibri"/>
          </w:rPr>
          <w:t>N 29-П</w:t>
        </w:r>
      </w:hyperlink>
      <w:r>
        <w:rPr>
          <w:rFonts w:ascii="Calibri" w:hAnsi="Calibri" w:cs="Calibri"/>
        </w:rPr>
        <w:t>)</w:t>
      </w:r>
    </w:p>
    <w:p w:rsidR="00C869F5" w:rsidRDefault="00C869F5" w:rsidP="00C869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sz w:val="28"/>
          <w:szCs w:val="28"/>
        </w:rPr>
      </w:pPr>
      <w:r w:rsidRPr="00964079">
        <w:rPr>
          <w:rFonts w:ascii="Calibri" w:hAnsi="Calibri" w:cs="Calibri"/>
          <w:b/>
          <w:sz w:val="28"/>
          <w:szCs w:val="28"/>
        </w:rPr>
        <w:t>ВЫПЛАТЫ КОМПЕНСАЦИОННОГО ХАРАКТЕРА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 xml:space="preserve">.1. В соответствии с </w:t>
      </w:r>
      <w:hyperlink r:id="rId8" w:history="1">
        <w:r w:rsidRPr="00964079">
          <w:rPr>
            <w:rFonts w:ascii="Calibri" w:hAnsi="Calibri" w:cs="Calibri"/>
            <w:color w:val="0000FF"/>
            <w:sz w:val="28"/>
            <w:szCs w:val="28"/>
          </w:rPr>
          <w:t>Законом</w:t>
        </w:r>
      </w:hyperlink>
      <w:r w:rsidRPr="00964079">
        <w:rPr>
          <w:rFonts w:ascii="Calibri" w:hAnsi="Calibri" w:cs="Calibri"/>
          <w:sz w:val="28"/>
          <w:szCs w:val="28"/>
        </w:rPr>
        <w:t xml:space="preserve"> Саратовской области "Об оплате труда работников государственных учреждений Саратовской области" работникам учреждений образования осуществляются следующие виды выплат компенсационного характера: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выплаты работникам, занятым на тяжелых работах, работах с вредными и (или) опасными, а также иными особыми условиями труда;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выплаты за работу в местностях с особыми климатическими условиями;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надбавки за работу со сведениями, составляющими государственную тайну, в соответствии с федеральным законодательством.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.2. Работникам, занятым на тяжелых работах, работах с вредными и (или) опасными условиями труда, устанавливается доплата в соответствии с трудовым законодательством.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Рекомендуемые размеры доплат: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10 - 12 процентов должностного оклада (оклада) на работах с тяжелыми и вредными условиями труда;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20 - 24 процента должностного оклада (оклада) на работах с особо тяжелыми и особо вредными условиями труда.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Конкретные размеры доплат определяются на основе аттестации рабочих мест и оценки условий труда на них в соответствии с законодательством.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Работодатель в соответствии с законодательством проводит аттестацию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доплата снимается.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 xml:space="preserve">(п. 3.2 в ред. </w:t>
      </w:r>
      <w:hyperlink r:id="rId9" w:history="1">
        <w:r w:rsidRPr="00964079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964079">
        <w:rPr>
          <w:rFonts w:ascii="Calibri" w:hAnsi="Calibri" w:cs="Calibri"/>
          <w:sz w:val="28"/>
          <w:szCs w:val="28"/>
        </w:rPr>
        <w:t xml:space="preserve"> Правительства Саратовской области от 25.01.2012 N 29-П)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 xml:space="preserve">.3. Выплаты за работу в условиях, отклоняющихся </w:t>
      </w:r>
      <w:proofErr w:type="gramStart"/>
      <w:r w:rsidRPr="00964079">
        <w:rPr>
          <w:rFonts w:ascii="Calibri" w:hAnsi="Calibri" w:cs="Calibri"/>
          <w:sz w:val="28"/>
          <w:szCs w:val="28"/>
        </w:rPr>
        <w:t>от</w:t>
      </w:r>
      <w:proofErr w:type="gramEnd"/>
      <w:r w:rsidRPr="00964079">
        <w:rPr>
          <w:rFonts w:ascii="Calibri" w:hAnsi="Calibri" w:cs="Calibri"/>
          <w:sz w:val="28"/>
          <w:szCs w:val="28"/>
        </w:rPr>
        <w:t xml:space="preserve"> нормальных, включают в себя: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доплату за совмещение профессий (должностей);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доплату за расширение зон обслуживания;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доплату за работу в ночное время;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доплату работникам, которым с их согласия вводится рабочий день с разделением смены на части (с перерывом в работе свыше 2-х часов);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доплату за работу в выходные и нерабочие праздничные дни;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lastRenderedPageBreak/>
        <w:t>доплаты за сверхурочные работы;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иные доплаты.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.3.1. 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.3.2.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.3.3.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.3.4. Доплата за работу в ночное время производится работнику за каждый час работы в ночное время.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Рекомендуемый размер доплаты за работу в ночное время составляет 35 процентов должностного оклада (оклада), рассчитанного за час работы, за каждый час работы в ночное время, но не ниже минимального размера повышения оплаты труда за работу в ночное время.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 xml:space="preserve">(п. </w:t>
      </w: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 xml:space="preserve">.3.4 в ред. </w:t>
      </w:r>
      <w:hyperlink r:id="rId10" w:history="1">
        <w:r w:rsidRPr="00964079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964079">
        <w:rPr>
          <w:rFonts w:ascii="Calibri" w:hAnsi="Calibri" w:cs="Calibri"/>
          <w:sz w:val="28"/>
          <w:szCs w:val="28"/>
        </w:rPr>
        <w:t xml:space="preserve"> Правительства Саратовской области от 25.01.2012 N 29-П)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.3.5. Доплата работникам, которым с их согласия вводится рабочий день с разделением смены на части (с перерывом в работе свыше 2-х часов) устанавливается за отработанное время в эти дни из расчета должностного оклада по занимаемой должности. Время внутрисменного перерыва в рабочее время не включается.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Женщинам, работающим в сельской местности, на работах, где по условиям труда рабочий день разделен на части, производится доплата в размере 30 процентов должностного оклада (оклада).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.3.6. Доплата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proofErr w:type="gramStart"/>
      <w:r w:rsidRPr="00964079">
        <w:rPr>
          <w:rFonts w:ascii="Calibri" w:hAnsi="Calibri" w:cs="Calibri"/>
          <w:sz w:val="28"/>
          <w:szCs w:val="28"/>
        </w:rPr>
        <w:t>Размер доплаты составляет не менее одинарной части должностного оклада (оклада) сверх должностного оклада (оклада) за каждый час работы,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(оклада) сверх должностного оклада (оклада) за каждый час работы, если работа производилась сверх месячной нормы рабочего времени.</w:t>
      </w:r>
      <w:proofErr w:type="gramEnd"/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Pr="00964079">
        <w:rPr>
          <w:rFonts w:ascii="Calibri" w:hAnsi="Calibri" w:cs="Calibri"/>
          <w:sz w:val="28"/>
          <w:szCs w:val="28"/>
        </w:rPr>
        <w:t>.3.7. Иные выплаты работникам, занятым на работах с иными особыми условиями труда: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за работу в оздоровительных образовательных учреждениях санаторного типа для детей, инфицированных туберкулезом, в размере 25 процентов должностного оклада (оклада);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lastRenderedPageBreak/>
        <w:t>за работу в оздоровительных лагерях всех типов и наименований за систематическую переработку сверх нормальной продолжительности рабочего времени в размере 15 процентов должностного оклада (оклада);</w:t>
      </w: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за работу, не входящую в круг основных обязанностей работника, в размере:</w:t>
      </w:r>
    </w:p>
    <w:p w:rsidR="00C869F5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869F5" w:rsidRPr="00C869F5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9F5" w:rsidRPr="00C869F5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                       Виды работ                       │   Процент </w:t>
      </w:r>
      <w:proofErr w:type="gramStart"/>
      <w:r w:rsidRPr="00C869F5">
        <w:rPr>
          <w:sz w:val="22"/>
          <w:szCs w:val="22"/>
        </w:rPr>
        <w:t>от</w:t>
      </w:r>
      <w:proofErr w:type="gramEnd"/>
      <w:r w:rsidRPr="00C869F5">
        <w:rPr>
          <w:sz w:val="22"/>
          <w:szCs w:val="22"/>
        </w:rPr>
        <w:t xml:space="preserve">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                                        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  <w:r w:rsidRPr="00C869F5">
        <w:rPr>
          <w:sz w:val="22"/>
          <w:szCs w:val="22"/>
        </w:rPr>
        <w:t xml:space="preserve">  должностного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                                                        </w:t>
      </w:r>
      <w:proofErr w:type="spellStart"/>
      <w:r w:rsidRPr="00C869F5">
        <w:rPr>
          <w:sz w:val="22"/>
          <w:szCs w:val="22"/>
        </w:rPr>
        <w:t>│оклада</w:t>
      </w:r>
      <w:proofErr w:type="spellEnd"/>
      <w:r w:rsidRPr="00C869F5">
        <w:rPr>
          <w:sz w:val="22"/>
          <w:szCs w:val="22"/>
        </w:rPr>
        <w:t xml:space="preserve"> (оклада)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,   преподавателям   за   классное   </w:t>
      </w:r>
      <w:proofErr w:type="spellStart"/>
      <w:r w:rsidRPr="00C869F5">
        <w:rPr>
          <w:sz w:val="22"/>
          <w:szCs w:val="22"/>
        </w:rPr>
        <w:t>руководство│</w:t>
      </w:r>
      <w:proofErr w:type="spellEnd"/>
      <w:r w:rsidRPr="00C869F5">
        <w:rPr>
          <w:sz w:val="22"/>
          <w:szCs w:val="22"/>
        </w:rPr>
        <w:t xml:space="preserve">         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│(руководство группой)                      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│   в 1 - 4 классах                                      │       15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│   в 5 - 11 классах                                     │       20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   в учреждениях начального и среднего </w:t>
      </w:r>
      <w:proofErr w:type="spellStart"/>
      <w:r w:rsidRPr="00C869F5">
        <w:rPr>
          <w:sz w:val="22"/>
          <w:szCs w:val="22"/>
        </w:rPr>
        <w:t>профессионального│</w:t>
      </w:r>
      <w:proofErr w:type="spellEnd"/>
      <w:r w:rsidRPr="00C869F5">
        <w:rPr>
          <w:sz w:val="22"/>
          <w:szCs w:val="22"/>
        </w:rPr>
        <w:t xml:space="preserve">       15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│образования</w:t>
      </w:r>
      <w:proofErr w:type="spellEnd"/>
      <w:r w:rsidRPr="00C869F5">
        <w:rPr>
          <w:sz w:val="22"/>
          <w:szCs w:val="22"/>
        </w:rPr>
        <w:t xml:space="preserve">                                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 за проверку письменных работ в 1 - 4 классах   │       10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, преподавателям за проверку письменных работ: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│   по русскому, родному языку и литературе              │       15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   по   математике,   иностранному   языку,    </w:t>
      </w:r>
      <w:proofErr w:type="spellStart"/>
      <w:r w:rsidRPr="00C869F5">
        <w:rPr>
          <w:sz w:val="22"/>
          <w:szCs w:val="22"/>
        </w:rPr>
        <w:t>черчению,│</w:t>
      </w:r>
      <w:proofErr w:type="spellEnd"/>
      <w:r w:rsidRPr="00C869F5">
        <w:rPr>
          <w:sz w:val="22"/>
          <w:szCs w:val="22"/>
        </w:rPr>
        <w:t xml:space="preserve">       10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│стенографии</w:t>
      </w:r>
      <w:proofErr w:type="spellEnd"/>
      <w:r w:rsidRPr="00C869F5">
        <w:rPr>
          <w:sz w:val="22"/>
          <w:szCs w:val="22"/>
        </w:rPr>
        <w:t xml:space="preserve">, конструированию, технической механике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│   по истории, химии, физике, географии, биологии       │        5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,  преподавателям,   мастерам   за   </w:t>
      </w:r>
      <w:proofErr w:type="spellStart"/>
      <w:r w:rsidRPr="00C869F5">
        <w:rPr>
          <w:sz w:val="22"/>
          <w:szCs w:val="22"/>
        </w:rPr>
        <w:t>заведование│</w:t>
      </w:r>
      <w:proofErr w:type="spellEnd"/>
      <w:r w:rsidRPr="00C869F5">
        <w:rPr>
          <w:sz w:val="22"/>
          <w:szCs w:val="22"/>
        </w:rPr>
        <w:t xml:space="preserve">         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│кабинетами</w:t>
      </w:r>
      <w:proofErr w:type="spellEnd"/>
      <w:r w:rsidRPr="00C869F5">
        <w:rPr>
          <w:sz w:val="22"/>
          <w:szCs w:val="22"/>
        </w:rPr>
        <w:t xml:space="preserve">, лабораториями:                 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│   в общеобразовательных учреждениях                    │       10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   в учреждениях начального и среднего </w:t>
      </w:r>
      <w:proofErr w:type="spellStart"/>
      <w:r w:rsidRPr="00C869F5">
        <w:rPr>
          <w:sz w:val="22"/>
          <w:szCs w:val="22"/>
        </w:rPr>
        <w:t>профессионального│</w:t>
      </w:r>
      <w:proofErr w:type="spellEnd"/>
      <w:r w:rsidRPr="00C869F5">
        <w:rPr>
          <w:sz w:val="22"/>
          <w:szCs w:val="22"/>
        </w:rPr>
        <w:t xml:space="preserve">       15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│образования</w:t>
      </w:r>
      <w:proofErr w:type="spellEnd"/>
      <w:r w:rsidRPr="00C869F5">
        <w:rPr>
          <w:sz w:val="22"/>
          <w:szCs w:val="22"/>
        </w:rPr>
        <w:t xml:space="preserve">                                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  за  исполнение  обязанности  мастера   </w:t>
      </w:r>
      <w:proofErr w:type="spellStart"/>
      <w:proofErr w:type="gramStart"/>
      <w:r w:rsidRPr="00C869F5">
        <w:rPr>
          <w:sz w:val="22"/>
          <w:szCs w:val="22"/>
        </w:rPr>
        <w:t>учебных</w:t>
      </w:r>
      <w:proofErr w:type="gramEnd"/>
      <w:r w:rsidRPr="00C869F5">
        <w:rPr>
          <w:sz w:val="22"/>
          <w:szCs w:val="22"/>
        </w:rPr>
        <w:t>│</w:t>
      </w:r>
      <w:proofErr w:type="spellEnd"/>
      <w:r w:rsidRPr="00C869F5">
        <w:rPr>
          <w:sz w:val="22"/>
          <w:szCs w:val="22"/>
        </w:rPr>
        <w:t xml:space="preserve">       20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│мастерских</w:t>
      </w:r>
      <w:proofErr w:type="spellEnd"/>
      <w:r w:rsidRPr="00C869F5">
        <w:rPr>
          <w:sz w:val="22"/>
          <w:szCs w:val="22"/>
        </w:rPr>
        <w:t xml:space="preserve">, (за заведование учебными мастерскими)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│   при наличии комбинированных мастерских               │       35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  за   заведование   учебно-опытными   </w:t>
      </w:r>
      <w:proofErr w:type="spellStart"/>
      <w:r w:rsidRPr="00C869F5">
        <w:rPr>
          <w:sz w:val="22"/>
          <w:szCs w:val="22"/>
        </w:rPr>
        <w:t>участками│</w:t>
      </w:r>
      <w:proofErr w:type="spellEnd"/>
      <w:r w:rsidRPr="00C869F5">
        <w:rPr>
          <w:sz w:val="22"/>
          <w:szCs w:val="22"/>
        </w:rPr>
        <w:t xml:space="preserve">       25 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 xml:space="preserve">│(теплицами, парниковыми хозяйствами)       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│Педагогическим</w:t>
      </w:r>
      <w:proofErr w:type="spellEnd"/>
      <w:r w:rsidRPr="00C869F5">
        <w:rPr>
          <w:sz w:val="22"/>
          <w:szCs w:val="22"/>
        </w:rPr>
        <w:t xml:space="preserve">  работникам  за  внеклассную  работу   </w:t>
      </w:r>
      <w:proofErr w:type="spellStart"/>
      <w:proofErr w:type="gramStart"/>
      <w:r w:rsidRPr="00C869F5">
        <w:rPr>
          <w:sz w:val="22"/>
          <w:szCs w:val="22"/>
        </w:rPr>
        <w:t>по</w:t>
      </w:r>
      <w:proofErr w:type="gramEnd"/>
      <w:r w:rsidRPr="00C869F5">
        <w:rPr>
          <w:sz w:val="22"/>
          <w:szCs w:val="22"/>
        </w:rPr>
        <w:t>│</w:t>
      </w:r>
      <w:proofErr w:type="spellEnd"/>
      <w:r w:rsidRPr="00C869F5">
        <w:rPr>
          <w:sz w:val="22"/>
          <w:szCs w:val="22"/>
        </w:rPr>
        <w:t xml:space="preserve">     до 100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proofErr w:type="gramStart"/>
      <w:r w:rsidRPr="00C869F5">
        <w:rPr>
          <w:sz w:val="22"/>
          <w:szCs w:val="22"/>
        </w:rPr>
        <w:t>│физическому</w:t>
      </w:r>
      <w:proofErr w:type="spellEnd"/>
      <w:r w:rsidRPr="00C869F5">
        <w:rPr>
          <w:sz w:val="22"/>
          <w:szCs w:val="22"/>
        </w:rPr>
        <w:t xml:space="preserve">  воспитанию  (в  зависимости  от  </w:t>
      </w:r>
      <w:proofErr w:type="spellStart"/>
      <w:r w:rsidRPr="00C869F5">
        <w:rPr>
          <w:sz w:val="22"/>
          <w:szCs w:val="22"/>
        </w:rPr>
        <w:t>количества│</w:t>
      </w:r>
      <w:proofErr w:type="spellEnd"/>
      <w:r w:rsidRPr="00C869F5">
        <w:rPr>
          <w:sz w:val="22"/>
          <w:szCs w:val="22"/>
        </w:rPr>
        <w:t xml:space="preserve">                │</w:t>
      </w:r>
      <w:proofErr w:type="gram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│классов</w:t>
      </w:r>
      <w:proofErr w:type="spellEnd"/>
      <w:r w:rsidRPr="00C869F5">
        <w:rPr>
          <w:sz w:val="22"/>
          <w:szCs w:val="22"/>
        </w:rPr>
        <w:t xml:space="preserve">)                                   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 и другим работникам за  работу  </w:t>
      </w:r>
      <w:proofErr w:type="gramStart"/>
      <w:r w:rsidRPr="00C869F5">
        <w:rPr>
          <w:sz w:val="22"/>
          <w:szCs w:val="22"/>
        </w:rPr>
        <w:t>с</w:t>
      </w:r>
      <w:proofErr w:type="gramEnd"/>
      <w:r w:rsidRPr="00C869F5">
        <w:rPr>
          <w:sz w:val="22"/>
          <w:szCs w:val="22"/>
        </w:rPr>
        <w:t xml:space="preserve">  </w:t>
      </w:r>
      <w:proofErr w:type="spellStart"/>
      <w:r w:rsidRPr="00C869F5">
        <w:rPr>
          <w:sz w:val="22"/>
          <w:szCs w:val="22"/>
        </w:rPr>
        <w:t>библиотечным│</w:t>
      </w:r>
      <w:proofErr w:type="spellEnd"/>
      <w:r w:rsidRPr="00C869F5">
        <w:rPr>
          <w:sz w:val="22"/>
          <w:szCs w:val="22"/>
        </w:rPr>
        <w:t xml:space="preserve">     до 20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proofErr w:type="gramStart"/>
      <w:r w:rsidRPr="00C869F5">
        <w:rPr>
          <w:sz w:val="22"/>
          <w:szCs w:val="22"/>
        </w:rPr>
        <w:t>│фондом</w:t>
      </w:r>
      <w:proofErr w:type="spellEnd"/>
      <w:r w:rsidRPr="00C869F5">
        <w:rPr>
          <w:sz w:val="22"/>
          <w:szCs w:val="22"/>
        </w:rPr>
        <w:t xml:space="preserve">   учебников   (в   зависимости   от    </w:t>
      </w:r>
      <w:proofErr w:type="spellStart"/>
      <w:r w:rsidRPr="00C869F5">
        <w:rPr>
          <w:sz w:val="22"/>
          <w:szCs w:val="22"/>
        </w:rPr>
        <w:t>количества│</w:t>
      </w:r>
      <w:proofErr w:type="spellEnd"/>
      <w:r w:rsidRPr="00C869F5">
        <w:rPr>
          <w:sz w:val="22"/>
          <w:szCs w:val="22"/>
        </w:rPr>
        <w:t xml:space="preserve">                │</w:t>
      </w:r>
      <w:proofErr w:type="gram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│экземпляров</w:t>
      </w:r>
      <w:proofErr w:type="spellEnd"/>
      <w:r w:rsidRPr="00C869F5">
        <w:rPr>
          <w:sz w:val="22"/>
          <w:szCs w:val="22"/>
        </w:rPr>
        <w:t xml:space="preserve"> учебников)                     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,  преподавателям  или  другим   работникам   </w:t>
      </w:r>
      <w:proofErr w:type="spellStart"/>
      <w:r w:rsidRPr="00C869F5">
        <w:rPr>
          <w:sz w:val="22"/>
          <w:szCs w:val="22"/>
        </w:rPr>
        <w:t>за│</w:t>
      </w:r>
      <w:proofErr w:type="spellEnd"/>
      <w:r w:rsidRPr="00C869F5">
        <w:rPr>
          <w:sz w:val="22"/>
          <w:szCs w:val="22"/>
        </w:rPr>
        <w:t xml:space="preserve">  5 процентов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│обслуживание</w:t>
      </w:r>
      <w:proofErr w:type="spellEnd"/>
      <w:r w:rsidRPr="00C869F5">
        <w:rPr>
          <w:sz w:val="22"/>
          <w:szCs w:val="22"/>
        </w:rPr>
        <w:t xml:space="preserve">   работающего   компьютера    в    </w:t>
      </w:r>
      <w:proofErr w:type="spellStart"/>
      <w:r w:rsidRPr="00C869F5">
        <w:rPr>
          <w:sz w:val="22"/>
          <w:szCs w:val="22"/>
        </w:rPr>
        <w:t>кабинете│</w:t>
      </w:r>
      <w:proofErr w:type="spellEnd"/>
      <w:r w:rsidRPr="00C869F5">
        <w:rPr>
          <w:sz w:val="22"/>
          <w:szCs w:val="22"/>
        </w:rPr>
        <w:t xml:space="preserve">   за каждый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proofErr w:type="gramStart"/>
      <w:r w:rsidRPr="00C869F5">
        <w:rPr>
          <w:sz w:val="22"/>
          <w:szCs w:val="22"/>
        </w:rPr>
        <w:t>│вычислительной</w:t>
      </w:r>
      <w:proofErr w:type="spellEnd"/>
      <w:r w:rsidRPr="00C869F5">
        <w:rPr>
          <w:sz w:val="22"/>
          <w:szCs w:val="22"/>
        </w:rPr>
        <w:t xml:space="preserve">   техники   (при   отсутствии   в   </w:t>
      </w:r>
      <w:proofErr w:type="spellStart"/>
      <w:r w:rsidRPr="00C869F5">
        <w:rPr>
          <w:sz w:val="22"/>
          <w:szCs w:val="22"/>
        </w:rPr>
        <w:t>штате│</w:t>
      </w:r>
      <w:proofErr w:type="spellEnd"/>
      <w:r w:rsidRPr="00C869F5">
        <w:rPr>
          <w:sz w:val="22"/>
          <w:szCs w:val="22"/>
        </w:rPr>
        <w:t xml:space="preserve">   работающий   │</w:t>
      </w:r>
      <w:proofErr w:type="gram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│соответствующей</w:t>
      </w:r>
      <w:proofErr w:type="spellEnd"/>
      <w:r w:rsidRPr="00C869F5">
        <w:rPr>
          <w:sz w:val="22"/>
          <w:szCs w:val="22"/>
        </w:rPr>
        <w:t xml:space="preserve"> должности)                              │   компьютер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│Учителям</w:t>
      </w:r>
      <w:proofErr w:type="spellEnd"/>
      <w:r w:rsidRPr="00C869F5">
        <w:rPr>
          <w:sz w:val="22"/>
          <w:szCs w:val="22"/>
        </w:rPr>
        <w:t xml:space="preserve">, преподавателям за  руководство  </w:t>
      </w:r>
      <w:proofErr w:type="spellStart"/>
      <w:proofErr w:type="gramStart"/>
      <w:r w:rsidRPr="00C869F5">
        <w:rPr>
          <w:sz w:val="22"/>
          <w:szCs w:val="22"/>
        </w:rPr>
        <w:t>методическими</w:t>
      </w:r>
      <w:proofErr w:type="gramEnd"/>
      <w:r w:rsidRPr="00C869F5">
        <w:rPr>
          <w:sz w:val="22"/>
          <w:szCs w:val="22"/>
        </w:rPr>
        <w:t>,│</w:t>
      </w:r>
      <w:proofErr w:type="spellEnd"/>
      <w:r w:rsidRPr="00C869F5">
        <w:rPr>
          <w:sz w:val="22"/>
          <w:szCs w:val="22"/>
        </w:rPr>
        <w:t xml:space="preserve">     до 15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│цикловыми</w:t>
      </w:r>
      <w:proofErr w:type="spellEnd"/>
      <w:r w:rsidRPr="00C869F5">
        <w:rPr>
          <w:sz w:val="22"/>
          <w:szCs w:val="22"/>
        </w:rPr>
        <w:t xml:space="preserve"> и предметными комиссиями, объединениями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│за</w:t>
      </w:r>
      <w:proofErr w:type="spellEnd"/>
      <w:r w:rsidRPr="00C869F5">
        <w:rPr>
          <w:sz w:val="22"/>
          <w:szCs w:val="22"/>
        </w:rPr>
        <w:t xml:space="preserve"> ведение делопроизводства и  бухгалтерского  учета,  </w:t>
      </w:r>
      <w:proofErr w:type="spellStart"/>
      <w:proofErr w:type="gramStart"/>
      <w:r w:rsidRPr="00C869F5">
        <w:rPr>
          <w:sz w:val="22"/>
          <w:szCs w:val="22"/>
        </w:rPr>
        <w:t>в</w:t>
      </w:r>
      <w:proofErr w:type="gramEnd"/>
      <w:r w:rsidRPr="00C869F5">
        <w:rPr>
          <w:sz w:val="22"/>
          <w:szCs w:val="22"/>
        </w:rPr>
        <w:t>│</w:t>
      </w:r>
      <w:proofErr w:type="spellEnd"/>
      <w:r w:rsidRPr="00C869F5">
        <w:rPr>
          <w:sz w:val="22"/>
          <w:szCs w:val="22"/>
        </w:rPr>
        <w:t xml:space="preserve">     до 15      │</w:t>
      </w:r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proofErr w:type="spellStart"/>
      <w:r w:rsidRPr="00C869F5">
        <w:rPr>
          <w:sz w:val="22"/>
          <w:szCs w:val="22"/>
        </w:rPr>
        <w:t>│том</w:t>
      </w:r>
      <w:proofErr w:type="spellEnd"/>
      <w:r w:rsidRPr="00C869F5">
        <w:rPr>
          <w:sz w:val="22"/>
          <w:szCs w:val="22"/>
        </w:rPr>
        <w:t xml:space="preserve"> числе по подсобному сельскому хозяйству             │                </w:t>
      </w:r>
      <w:proofErr w:type="spellStart"/>
      <w:r w:rsidRPr="00C869F5">
        <w:rPr>
          <w:sz w:val="22"/>
          <w:szCs w:val="22"/>
        </w:rPr>
        <w:t>│</w:t>
      </w:r>
      <w:proofErr w:type="spellEnd"/>
    </w:p>
    <w:p w:rsidR="00C869F5" w:rsidRPr="00C869F5" w:rsidRDefault="00C869F5" w:rsidP="00C869F5">
      <w:pPr>
        <w:pStyle w:val="ConsPlusNonformat"/>
        <w:widowControl/>
        <w:jc w:val="both"/>
        <w:rPr>
          <w:sz w:val="22"/>
          <w:szCs w:val="22"/>
        </w:rPr>
      </w:pPr>
      <w:r w:rsidRPr="00C869F5"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342690" w:rsidRDefault="00342690" w:rsidP="00C869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42690" w:rsidRPr="00C869F5" w:rsidRDefault="00342690" w:rsidP="00C869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69F5" w:rsidRPr="00964079" w:rsidRDefault="00C869F5" w:rsidP="00C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64079">
        <w:rPr>
          <w:rFonts w:ascii="Calibri" w:hAnsi="Calibri" w:cs="Calibri"/>
          <w:sz w:val="28"/>
          <w:szCs w:val="28"/>
        </w:rPr>
        <w:t>Примечание: конкретный размер доплаты устанавливается руководителем учреждения по согласованию с представительным органом работников.</w:t>
      </w:r>
    </w:p>
    <w:p w:rsidR="00342690" w:rsidRDefault="00342690" w:rsidP="00342690">
      <w:pPr>
        <w:shd w:val="clear" w:color="auto" w:fill="FFFFFF"/>
        <w:tabs>
          <w:tab w:val="left" w:pos="1231"/>
        </w:tabs>
        <w:spacing w:line="475" w:lineRule="exact"/>
        <w:ind w:firstLine="706"/>
      </w:pPr>
      <w:r>
        <w:rPr>
          <w:color w:val="000000"/>
          <w:spacing w:val="-5"/>
          <w:sz w:val="27"/>
          <w:szCs w:val="27"/>
        </w:rPr>
        <w:t>2.2.</w:t>
      </w:r>
      <w:r>
        <w:rPr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5"/>
          <w:sz w:val="27"/>
          <w:szCs w:val="27"/>
        </w:rPr>
        <w:t xml:space="preserve">Работники учреждения, самостоятельно, один раз в определенный </w:t>
      </w:r>
      <w:r>
        <w:rPr>
          <w:rFonts w:eastAsia="Times New Roman"/>
          <w:color w:val="000000"/>
          <w:spacing w:val="7"/>
          <w:sz w:val="27"/>
          <w:szCs w:val="27"/>
        </w:rPr>
        <w:t xml:space="preserve">отчетный период, заполняют порч-фолио результатов своей деятельности и </w:t>
      </w:r>
      <w:r>
        <w:rPr>
          <w:rFonts w:eastAsia="Times New Roman"/>
          <w:color w:val="000000"/>
          <w:spacing w:val="5"/>
          <w:sz w:val="27"/>
          <w:szCs w:val="27"/>
        </w:rPr>
        <w:t>передают заместителю руководителя для проверки и уточнения.</w:t>
      </w:r>
    </w:p>
    <w:p w:rsidR="00342690" w:rsidRDefault="00342690" w:rsidP="00342690">
      <w:pPr>
        <w:shd w:val="clear" w:color="auto" w:fill="FFFFFF"/>
        <w:tabs>
          <w:tab w:val="left" w:pos="1584"/>
        </w:tabs>
        <w:spacing w:line="475" w:lineRule="exact"/>
        <w:ind w:left="7" w:firstLine="698"/>
      </w:pPr>
      <w:r>
        <w:rPr>
          <w:color w:val="000000"/>
          <w:spacing w:val="-5"/>
          <w:sz w:val="27"/>
          <w:szCs w:val="27"/>
        </w:rPr>
        <w:t>2.3.</w:t>
      </w:r>
      <w:r>
        <w:rPr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2"/>
          <w:sz w:val="27"/>
          <w:szCs w:val="27"/>
        </w:rPr>
        <w:t xml:space="preserve">Аналитическая       информация,      критерии      и       показатели стимулирования,    предусмотренные   локальным    актом    школы-интерната, </w:t>
      </w:r>
      <w:r>
        <w:rPr>
          <w:rFonts w:eastAsia="Times New Roman"/>
          <w:color w:val="000000"/>
          <w:spacing w:val="5"/>
          <w:sz w:val="27"/>
          <w:szCs w:val="27"/>
        </w:rPr>
        <w:t xml:space="preserve">представляются  на рассмотрение  Управляющего Совета   15  числа месяца, </w:t>
      </w:r>
      <w:r>
        <w:rPr>
          <w:rFonts w:eastAsia="Times New Roman"/>
          <w:color w:val="000000"/>
          <w:spacing w:val="4"/>
          <w:sz w:val="27"/>
          <w:szCs w:val="27"/>
        </w:rPr>
        <w:t>следующего за отчетным периодом.</w:t>
      </w:r>
    </w:p>
    <w:p w:rsidR="00342690" w:rsidRDefault="00342690" w:rsidP="00342690">
      <w:pPr>
        <w:widowControl w:val="0"/>
        <w:numPr>
          <w:ilvl w:val="0"/>
          <w:numId w:val="2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475" w:lineRule="exact"/>
        <w:ind w:left="7" w:firstLine="698"/>
        <w:rPr>
          <w:color w:val="000000"/>
          <w:spacing w:val="-7"/>
          <w:sz w:val="27"/>
          <w:szCs w:val="27"/>
        </w:rPr>
      </w:pPr>
      <w:r>
        <w:rPr>
          <w:rFonts w:eastAsia="Times New Roman"/>
          <w:color w:val="000000"/>
          <w:spacing w:val="4"/>
          <w:sz w:val="27"/>
          <w:szCs w:val="27"/>
        </w:rPr>
        <w:t xml:space="preserve">Стимулирование  педагогических  работников осуществляется   по </w:t>
      </w:r>
      <w:r>
        <w:rPr>
          <w:rFonts w:eastAsia="Times New Roman"/>
          <w:color w:val="000000"/>
          <w:spacing w:val="5"/>
          <w:sz w:val="27"/>
          <w:szCs w:val="27"/>
        </w:rPr>
        <w:t xml:space="preserve">бальной  системе  с  учетом  утвержденных   в локальном  акте  критериев  и </w:t>
      </w:r>
      <w:proofErr w:type="gramStart"/>
      <w:r>
        <w:rPr>
          <w:rFonts w:eastAsia="Times New Roman"/>
          <w:color w:val="000000"/>
          <w:spacing w:val="-1"/>
          <w:sz w:val="27"/>
          <w:szCs w:val="27"/>
        </w:rPr>
        <w:t>показателен</w:t>
      </w:r>
      <w:proofErr w:type="gramEnd"/>
      <w:r>
        <w:rPr>
          <w:rFonts w:eastAsia="Times New Roman"/>
          <w:color w:val="000000"/>
          <w:spacing w:val="-1"/>
          <w:sz w:val="27"/>
          <w:szCs w:val="27"/>
        </w:rPr>
        <w:t>.</w:t>
      </w:r>
    </w:p>
    <w:p w:rsidR="00342690" w:rsidRDefault="00342690" w:rsidP="00342690">
      <w:pPr>
        <w:widowControl w:val="0"/>
        <w:numPr>
          <w:ilvl w:val="0"/>
          <w:numId w:val="2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475" w:lineRule="exact"/>
        <w:ind w:left="7" w:firstLine="698"/>
        <w:jc w:val="both"/>
        <w:rPr>
          <w:color w:val="000000"/>
          <w:spacing w:val="-7"/>
          <w:sz w:val="27"/>
          <w:szCs w:val="27"/>
        </w:rPr>
      </w:pPr>
      <w:r>
        <w:rPr>
          <w:rFonts w:eastAsia="Times New Roman"/>
          <w:color w:val="000000"/>
          <w:spacing w:val="4"/>
          <w:sz w:val="27"/>
          <w:szCs w:val="27"/>
        </w:rPr>
        <w:t xml:space="preserve">Размер  стимулирующей  надбавки  конкретного  педагогического 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работника    определяется    умножением    стоимости    одного    балла    на    их </w:t>
      </w:r>
      <w:r>
        <w:rPr>
          <w:rFonts w:eastAsia="Times New Roman"/>
          <w:color w:val="000000"/>
          <w:spacing w:val="3"/>
          <w:sz w:val="27"/>
          <w:szCs w:val="27"/>
        </w:rPr>
        <w:t>суммарное количество.</w:t>
      </w:r>
    </w:p>
    <w:p w:rsidR="00342690" w:rsidRPr="00874BB9" w:rsidRDefault="00342690" w:rsidP="00342690">
      <w:pPr>
        <w:shd w:val="clear" w:color="auto" w:fill="FFFFFF"/>
        <w:spacing w:before="612"/>
        <w:ind w:left="756"/>
        <w:jc w:val="center"/>
        <w:rPr>
          <w:b/>
        </w:rPr>
      </w:pPr>
      <w:r w:rsidRPr="00874BB9">
        <w:rPr>
          <w:b/>
          <w:bCs/>
          <w:color w:val="000000"/>
          <w:spacing w:val="8"/>
          <w:sz w:val="27"/>
          <w:szCs w:val="27"/>
        </w:rPr>
        <w:t xml:space="preserve">3. </w:t>
      </w:r>
      <w:r w:rsidRPr="00874BB9">
        <w:rPr>
          <w:rFonts w:eastAsia="Times New Roman"/>
          <w:b/>
          <w:bCs/>
          <w:color w:val="000000"/>
          <w:spacing w:val="8"/>
          <w:sz w:val="27"/>
          <w:szCs w:val="27"/>
        </w:rPr>
        <w:t xml:space="preserve">Показатели, </w:t>
      </w:r>
      <w:r>
        <w:rPr>
          <w:rFonts w:eastAsia="Times New Roman"/>
          <w:b/>
          <w:color w:val="000000"/>
          <w:spacing w:val="8"/>
          <w:sz w:val="27"/>
          <w:szCs w:val="27"/>
        </w:rPr>
        <w:t xml:space="preserve">влияющие па уменьшение размера </w:t>
      </w:r>
      <w:r w:rsidRPr="00874BB9">
        <w:rPr>
          <w:rFonts w:eastAsia="Times New Roman"/>
          <w:b/>
          <w:bCs/>
          <w:color w:val="000000"/>
          <w:spacing w:val="8"/>
          <w:sz w:val="27"/>
          <w:szCs w:val="27"/>
        </w:rPr>
        <w:t>стимулирующей</w:t>
      </w:r>
      <w:r>
        <w:rPr>
          <w:b/>
        </w:rPr>
        <w:t xml:space="preserve"> </w:t>
      </w:r>
      <w:r w:rsidRPr="00874BB9">
        <w:rPr>
          <w:rFonts w:eastAsia="Times New Roman"/>
          <w:b/>
          <w:color w:val="000000"/>
          <w:spacing w:val="11"/>
          <w:sz w:val="27"/>
          <w:szCs w:val="27"/>
        </w:rPr>
        <w:t>надбавки или ее лишение.</w:t>
      </w:r>
    </w:p>
    <w:p w:rsidR="00342690" w:rsidRDefault="00342690" w:rsidP="00342690">
      <w:pPr>
        <w:shd w:val="clear" w:color="auto" w:fill="FFFFFF"/>
        <w:spacing w:before="504" w:line="482" w:lineRule="exact"/>
        <w:ind w:left="22" w:right="22" w:firstLine="698"/>
        <w:jc w:val="both"/>
      </w:pPr>
      <w:r>
        <w:rPr>
          <w:color w:val="000000"/>
          <w:spacing w:val="27"/>
          <w:sz w:val="27"/>
          <w:szCs w:val="27"/>
        </w:rPr>
        <w:t>3.1.</w:t>
      </w:r>
      <w:r>
        <w:rPr>
          <w:color w:val="000000"/>
          <w:sz w:val="27"/>
          <w:szCs w:val="27"/>
        </w:rPr>
        <w:t xml:space="preserve">  </w:t>
      </w:r>
      <w:r>
        <w:rPr>
          <w:rFonts w:eastAsia="Times New Roman"/>
          <w:color w:val="000000"/>
          <w:spacing w:val="10"/>
          <w:sz w:val="27"/>
          <w:szCs w:val="27"/>
        </w:rPr>
        <w:t xml:space="preserve">Надбавка может быть уменьшена или отменена по следующим </w:t>
      </w:r>
      <w:r>
        <w:rPr>
          <w:rFonts w:eastAsia="Times New Roman"/>
          <w:color w:val="000000"/>
          <w:spacing w:val="1"/>
          <w:sz w:val="27"/>
          <w:szCs w:val="27"/>
        </w:rPr>
        <w:t>основаниям:</w:t>
      </w:r>
    </w:p>
    <w:p w:rsidR="00342690" w:rsidRDefault="00342690" w:rsidP="00342690">
      <w:pPr>
        <w:shd w:val="clear" w:color="auto" w:fill="FFFFFF"/>
        <w:tabs>
          <w:tab w:val="left" w:pos="1001"/>
        </w:tabs>
        <w:spacing w:line="482" w:lineRule="exact"/>
        <w:ind w:left="713"/>
      </w:pPr>
      <w:r>
        <w:rPr>
          <w:rFonts w:eastAsia="Times New Roman"/>
          <w:color w:val="000000"/>
          <w:spacing w:val="-12"/>
          <w:sz w:val="27"/>
          <w:szCs w:val="27"/>
        </w:rPr>
        <w:t>а)</w:t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4"/>
          <w:sz w:val="27"/>
          <w:szCs w:val="27"/>
        </w:rPr>
        <w:t>нарушение правил внутреннего трудового распорядка;</w:t>
      </w:r>
    </w:p>
    <w:p w:rsidR="00342690" w:rsidRDefault="00342690" w:rsidP="00342690">
      <w:pPr>
        <w:shd w:val="clear" w:color="auto" w:fill="FFFFFF"/>
        <w:tabs>
          <w:tab w:val="left" w:pos="1001"/>
        </w:tabs>
        <w:spacing w:line="482" w:lineRule="exact"/>
        <w:ind w:left="713"/>
      </w:pPr>
      <w:r>
        <w:rPr>
          <w:rFonts w:eastAsia="Times New Roman"/>
          <w:color w:val="000000"/>
          <w:spacing w:val="-15"/>
          <w:sz w:val="28"/>
          <w:szCs w:val="28"/>
        </w:rPr>
        <w:t>б)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нарушение санитарно-эпидемиологического режима;</w:t>
      </w:r>
    </w:p>
    <w:p w:rsidR="00342690" w:rsidRDefault="00342690" w:rsidP="00342690">
      <w:pPr>
        <w:shd w:val="clear" w:color="auto" w:fill="FFFFFF"/>
        <w:tabs>
          <w:tab w:val="left" w:pos="1001"/>
        </w:tabs>
        <w:spacing w:line="482" w:lineRule="exact"/>
        <w:ind w:left="713"/>
      </w:pPr>
      <w:r>
        <w:rPr>
          <w:rFonts w:eastAsia="Times New Roman"/>
          <w:color w:val="000000"/>
          <w:spacing w:val="-19"/>
          <w:sz w:val="28"/>
          <w:szCs w:val="28"/>
        </w:rPr>
        <w:t>в)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нарушение правил техники безопасности и пожарной безопасности;</w:t>
      </w:r>
    </w:p>
    <w:p w:rsidR="00342690" w:rsidRDefault="00342690" w:rsidP="00342690">
      <w:pPr>
        <w:shd w:val="clear" w:color="auto" w:fill="FFFFFF"/>
        <w:tabs>
          <w:tab w:val="left" w:pos="1001"/>
        </w:tabs>
        <w:spacing w:line="482" w:lineRule="exact"/>
        <w:ind w:left="713"/>
      </w:pPr>
      <w:r>
        <w:rPr>
          <w:rFonts w:eastAsia="Times New Roman"/>
          <w:color w:val="000000"/>
          <w:spacing w:val="-14"/>
          <w:sz w:val="27"/>
          <w:szCs w:val="27"/>
        </w:rPr>
        <w:t>г)</w:t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4"/>
          <w:sz w:val="27"/>
          <w:szCs w:val="27"/>
        </w:rPr>
        <w:t>нарушение инструкций по охране жизни и здоровья учащихся;</w:t>
      </w:r>
    </w:p>
    <w:p w:rsidR="00342690" w:rsidRDefault="00342690" w:rsidP="00342690">
      <w:pPr>
        <w:shd w:val="clear" w:color="auto" w:fill="FFFFFF"/>
        <w:tabs>
          <w:tab w:val="left" w:pos="1130"/>
        </w:tabs>
        <w:spacing w:line="482" w:lineRule="exact"/>
        <w:ind w:left="29" w:firstLine="684"/>
      </w:pPr>
      <w:proofErr w:type="spellStart"/>
      <w:r>
        <w:rPr>
          <w:rFonts w:eastAsia="Times New Roman"/>
          <w:color w:val="000000"/>
          <w:spacing w:val="-8"/>
          <w:sz w:val="27"/>
          <w:szCs w:val="27"/>
        </w:rPr>
        <w:t>д</w:t>
      </w:r>
      <w:proofErr w:type="spellEnd"/>
      <w:r>
        <w:rPr>
          <w:rFonts w:eastAsia="Times New Roman"/>
          <w:color w:val="000000"/>
          <w:spacing w:val="-8"/>
          <w:sz w:val="27"/>
          <w:szCs w:val="27"/>
        </w:rPr>
        <w:t>)</w:t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3"/>
          <w:sz w:val="27"/>
          <w:szCs w:val="27"/>
        </w:rPr>
        <w:t xml:space="preserve">обоснованные  жалобы   родителей   (законных   представителей)  на </w:t>
      </w:r>
      <w:r>
        <w:rPr>
          <w:rFonts w:eastAsia="Times New Roman"/>
          <w:color w:val="000000"/>
          <w:spacing w:val="6"/>
          <w:sz w:val="27"/>
          <w:szCs w:val="27"/>
        </w:rPr>
        <w:t xml:space="preserve">педагога (за  низкое  качество учебно-воспитательной  работы),  нарушение </w:t>
      </w:r>
      <w:r>
        <w:rPr>
          <w:rFonts w:eastAsia="Times New Roman"/>
          <w:color w:val="000000"/>
          <w:spacing w:val="7"/>
          <w:sz w:val="27"/>
          <w:szCs w:val="27"/>
        </w:rPr>
        <w:t>педагогической пики;</w:t>
      </w:r>
    </w:p>
    <w:p w:rsidR="00342690" w:rsidRDefault="00342690" w:rsidP="00342690">
      <w:pPr>
        <w:shd w:val="clear" w:color="auto" w:fill="FFFFFF"/>
        <w:tabs>
          <w:tab w:val="left" w:pos="994"/>
        </w:tabs>
        <w:spacing w:before="7" w:line="482" w:lineRule="exact"/>
        <w:ind w:left="720"/>
      </w:pPr>
      <w:r>
        <w:rPr>
          <w:rFonts w:eastAsia="Times New Roman"/>
          <w:color w:val="000000"/>
          <w:spacing w:val="-12"/>
          <w:sz w:val="27"/>
          <w:szCs w:val="27"/>
        </w:rPr>
        <w:t>е)</w:t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4"/>
          <w:sz w:val="27"/>
          <w:szCs w:val="27"/>
        </w:rPr>
        <w:t xml:space="preserve">детский </w:t>
      </w:r>
      <w:proofErr w:type="gramStart"/>
      <w:r>
        <w:rPr>
          <w:rFonts w:eastAsia="Times New Roman"/>
          <w:color w:val="000000"/>
          <w:spacing w:val="4"/>
          <w:sz w:val="27"/>
          <w:szCs w:val="27"/>
        </w:rPr>
        <w:t>травматизм</w:t>
      </w:r>
      <w:proofErr w:type="gramEnd"/>
      <w:r>
        <w:rPr>
          <w:rFonts w:eastAsia="Times New Roman"/>
          <w:color w:val="000000"/>
          <w:spacing w:val="4"/>
          <w:sz w:val="27"/>
          <w:szCs w:val="27"/>
        </w:rPr>
        <w:t xml:space="preserve"> но вине работника;</w:t>
      </w:r>
    </w:p>
    <w:p w:rsidR="00342690" w:rsidRDefault="00342690" w:rsidP="00342690">
      <w:pPr>
        <w:shd w:val="clear" w:color="auto" w:fill="FFFFFF"/>
        <w:tabs>
          <w:tab w:val="left" w:pos="1073"/>
        </w:tabs>
        <w:spacing w:line="482" w:lineRule="exact"/>
        <w:ind w:left="720"/>
      </w:pPr>
      <w:r>
        <w:rPr>
          <w:rFonts w:eastAsia="Times New Roman"/>
          <w:color w:val="000000"/>
          <w:spacing w:val="-7"/>
          <w:sz w:val="27"/>
          <w:szCs w:val="27"/>
        </w:rPr>
        <w:lastRenderedPageBreak/>
        <w:t>ж)</w:t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4"/>
          <w:sz w:val="27"/>
          <w:szCs w:val="27"/>
        </w:rPr>
        <w:t>халатное отношение к сохранности материально-технической базы:</w:t>
      </w:r>
    </w:p>
    <w:p w:rsidR="00342690" w:rsidRDefault="00342690" w:rsidP="00342690">
      <w:pPr>
        <w:shd w:val="clear" w:color="auto" w:fill="FFFFFF"/>
        <w:tabs>
          <w:tab w:val="left" w:pos="1073"/>
        </w:tabs>
        <w:spacing w:line="482" w:lineRule="exact"/>
        <w:ind w:left="29" w:firstLine="691"/>
        <w:rPr>
          <w:rFonts w:eastAsia="Times New Roman"/>
          <w:color w:val="000000"/>
          <w:spacing w:val="4"/>
          <w:sz w:val="27"/>
          <w:szCs w:val="27"/>
        </w:rPr>
      </w:pPr>
      <w:proofErr w:type="spellStart"/>
      <w:r>
        <w:rPr>
          <w:rFonts w:eastAsia="Times New Roman"/>
          <w:color w:val="000000"/>
          <w:spacing w:val="-9"/>
          <w:sz w:val="27"/>
          <w:szCs w:val="27"/>
        </w:rPr>
        <w:t>з</w:t>
      </w:r>
      <w:proofErr w:type="spellEnd"/>
      <w:r>
        <w:rPr>
          <w:rFonts w:eastAsia="Times New Roman"/>
          <w:color w:val="000000"/>
          <w:spacing w:val="-9"/>
          <w:sz w:val="27"/>
          <w:szCs w:val="27"/>
        </w:rPr>
        <w:t>)</w:t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4"/>
          <w:sz w:val="27"/>
          <w:szCs w:val="27"/>
        </w:rPr>
        <w:t xml:space="preserve">пассивность при участии в жизнедеятельности и </w:t>
      </w:r>
      <w:proofErr w:type="gramStart"/>
      <w:r>
        <w:rPr>
          <w:rFonts w:eastAsia="Times New Roman"/>
          <w:color w:val="000000"/>
          <w:spacing w:val="4"/>
          <w:sz w:val="27"/>
          <w:szCs w:val="27"/>
        </w:rPr>
        <w:t>общественных</w:t>
      </w:r>
      <w:proofErr w:type="gramEnd"/>
      <w:r>
        <w:rPr>
          <w:rFonts w:eastAsia="Times New Roman"/>
          <w:color w:val="000000"/>
          <w:spacing w:val="4"/>
          <w:sz w:val="27"/>
          <w:szCs w:val="27"/>
        </w:rPr>
        <w:t xml:space="preserve"> </w:t>
      </w:r>
    </w:p>
    <w:p w:rsidR="00342690" w:rsidRDefault="00342690" w:rsidP="00342690">
      <w:pPr>
        <w:shd w:val="clear" w:color="auto" w:fill="FFFFFF"/>
        <w:tabs>
          <w:tab w:val="left" w:pos="1073"/>
        </w:tabs>
        <w:spacing w:line="482" w:lineRule="exact"/>
        <w:ind w:left="29" w:firstLine="691"/>
      </w:pPr>
      <w:proofErr w:type="gramStart"/>
      <w:r>
        <w:rPr>
          <w:rFonts w:eastAsia="Times New Roman"/>
          <w:color w:val="000000"/>
          <w:spacing w:val="1"/>
          <w:sz w:val="27"/>
          <w:szCs w:val="27"/>
        </w:rPr>
        <w:t>мероприятиях</w:t>
      </w:r>
      <w:proofErr w:type="gramEnd"/>
      <w:r>
        <w:rPr>
          <w:rFonts w:eastAsia="Times New Roman"/>
          <w:color w:val="000000"/>
          <w:spacing w:val="1"/>
          <w:sz w:val="27"/>
          <w:szCs w:val="27"/>
        </w:rPr>
        <w:t xml:space="preserve"> школы-интерната.</w:t>
      </w:r>
    </w:p>
    <w:p w:rsidR="00C869F5" w:rsidRDefault="00C869F5" w:rsidP="00C869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C869F5" w:rsidSect="00C86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6E0B"/>
    <w:multiLevelType w:val="singleLevel"/>
    <w:tmpl w:val="30245E42"/>
    <w:lvl w:ilvl="0">
      <w:start w:val="4"/>
      <w:numFmt w:val="decimal"/>
      <w:lvlText w:val="2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">
    <w:nsid w:val="69095073"/>
    <w:multiLevelType w:val="hybridMultilevel"/>
    <w:tmpl w:val="4EC8E540"/>
    <w:lvl w:ilvl="0" w:tplc="7B9C9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22AF"/>
    <w:rsid w:val="00043A9E"/>
    <w:rsid w:val="00342690"/>
    <w:rsid w:val="00342FC9"/>
    <w:rsid w:val="003F0801"/>
    <w:rsid w:val="00592573"/>
    <w:rsid w:val="00850E1C"/>
    <w:rsid w:val="00AA1D68"/>
    <w:rsid w:val="00B272F3"/>
    <w:rsid w:val="00C5507C"/>
    <w:rsid w:val="00C869F5"/>
    <w:rsid w:val="00F9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AF"/>
    <w:pPr>
      <w:ind w:left="720"/>
      <w:contextualSpacing/>
    </w:pPr>
  </w:style>
  <w:style w:type="paragraph" w:customStyle="1" w:styleId="ConsPlusTitle">
    <w:name w:val="ConsPlusTitle"/>
    <w:uiPriority w:val="99"/>
    <w:rsid w:val="00C869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semiHidden/>
    <w:unhideWhenUsed/>
    <w:rsid w:val="00C869F5"/>
    <w:rPr>
      <w:color w:val="0000FF"/>
      <w:u w:val="single"/>
    </w:rPr>
  </w:style>
  <w:style w:type="paragraph" w:customStyle="1" w:styleId="ConsPlusNonformat">
    <w:name w:val="ConsPlusNonformat"/>
    <w:uiPriority w:val="99"/>
    <w:rsid w:val="00C86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4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A3106728E556089FC0178EACFDCD4D75A4ADCA8C9B826F54F713E1E2775416EB37913657E0160F6B615sDp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3A3106728E556089FC0178EACFDCD4D75A4ADCA8C9BF26F04F713E1E2775416EB37913657E0160F6B614sDp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3A3106728E556089FC0178EACFDCD4D75A4ADCA8CEBA2BF74F713E1E2775416EB37913657E0160F6B614sDpF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A3A3106728E556089FC0178EACFDCD4D75A4ADCA8C9BF26F04F713E1E2775416EB37913657E0160F6B617sDp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3A3106728E556089FC0178EACFDCD4D75A4ADCA8C9BF26F04F713E1E2775416EB37913657E0160F6B616sDp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Valued Acer Customer</cp:lastModifiedBy>
  <cp:revision>8</cp:revision>
  <dcterms:created xsi:type="dcterms:W3CDTF">2013-09-09T12:23:00Z</dcterms:created>
  <dcterms:modified xsi:type="dcterms:W3CDTF">2013-10-08T16:40:00Z</dcterms:modified>
</cp:coreProperties>
</file>